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D07A9" w14:textId="023E9381" w:rsidR="00CA4094" w:rsidRPr="00190579" w:rsidRDefault="00CA4094" w:rsidP="0082432D">
      <w:pPr>
        <w:ind w:left="2832"/>
        <w:rPr>
          <w:rFonts w:ascii="Times New Roman" w:hAnsi="Times New Roman" w:cs="Times New Roman"/>
          <w:b/>
          <w:lang w:val="es-MX"/>
        </w:rPr>
      </w:pPr>
      <w:r w:rsidRPr="00654B38">
        <w:rPr>
          <w:rFonts w:ascii="Times New Roman" w:hAnsi="Times New Roman" w:cs="Times New Roman"/>
          <w:b/>
          <w:lang w:val="es-MX"/>
        </w:rPr>
        <w:t>RESOLUCIÓN N°                     DE</w:t>
      </w:r>
    </w:p>
    <w:p w14:paraId="18FBDE86" w14:textId="3DD5490C" w:rsidR="00CA4094" w:rsidRDefault="00CA4094" w:rsidP="00CA4094">
      <w:pPr>
        <w:jc w:val="center"/>
        <w:rPr>
          <w:rFonts w:ascii="Times New Roman" w:hAnsi="Times New Roman" w:cs="Times New Roman"/>
          <w:i/>
          <w:lang w:val="es-MX"/>
        </w:rPr>
      </w:pPr>
      <w:r w:rsidRPr="00033768">
        <w:rPr>
          <w:rFonts w:ascii="Times New Roman" w:hAnsi="Times New Roman" w:cs="Times New Roman"/>
          <w:i/>
          <w:lang w:val="es-MX"/>
        </w:rPr>
        <w:t>“Por la cual se</w:t>
      </w:r>
      <w:r w:rsidR="00F14911" w:rsidRPr="00F14911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DC2A90">
        <w:rPr>
          <w:rFonts w:ascii="Times New Roman" w:hAnsi="Times New Roman" w:cs="Times New Roman"/>
          <w:i/>
          <w:lang w:val="es-MX"/>
        </w:rPr>
        <w:t>corrige</w:t>
      </w:r>
      <w:r w:rsidRPr="00033768">
        <w:rPr>
          <w:rFonts w:ascii="Times New Roman" w:hAnsi="Times New Roman" w:cs="Times New Roman"/>
          <w:i/>
          <w:lang w:val="es-MX"/>
        </w:rPr>
        <w:t xml:space="preserve"> parcialmente la Resolución </w:t>
      </w:r>
      <w:r w:rsidR="008E481F">
        <w:rPr>
          <w:rFonts w:ascii="Times New Roman" w:hAnsi="Times New Roman" w:cs="Times New Roman"/>
          <w:i/>
          <w:lang w:val="es-MX"/>
        </w:rPr>
        <w:t>546</w:t>
      </w:r>
      <w:r w:rsidR="008E481F" w:rsidRPr="00033768">
        <w:rPr>
          <w:rFonts w:ascii="Times New Roman" w:hAnsi="Times New Roman" w:cs="Times New Roman"/>
          <w:i/>
          <w:lang w:val="es-MX"/>
        </w:rPr>
        <w:t xml:space="preserve"> </w:t>
      </w:r>
      <w:r w:rsidRPr="00033768">
        <w:rPr>
          <w:rFonts w:ascii="Times New Roman" w:hAnsi="Times New Roman" w:cs="Times New Roman"/>
          <w:i/>
          <w:lang w:val="es-MX"/>
        </w:rPr>
        <w:t xml:space="preserve">del </w:t>
      </w:r>
      <w:r w:rsidR="008E481F">
        <w:rPr>
          <w:rFonts w:ascii="Times New Roman" w:hAnsi="Times New Roman" w:cs="Times New Roman"/>
          <w:i/>
          <w:lang w:val="es-MX"/>
        </w:rPr>
        <w:t xml:space="preserve">16 </w:t>
      </w:r>
      <w:r w:rsidRPr="00033768">
        <w:rPr>
          <w:rFonts w:ascii="Times New Roman" w:hAnsi="Times New Roman" w:cs="Times New Roman"/>
          <w:i/>
          <w:lang w:val="es-MX"/>
        </w:rPr>
        <w:t xml:space="preserve">de </w:t>
      </w:r>
      <w:r w:rsidR="008E481F">
        <w:rPr>
          <w:rFonts w:ascii="Times New Roman" w:hAnsi="Times New Roman" w:cs="Times New Roman"/>
          <w:i/>
          <w:lang w:val="es-MX"/>
        </w:rPr>
        <w:t>octubre</w:t>
      </w:r>
      <w:r w:rsidR="008E481F" w:rsidRPr="00033768">
        <w:rPr>
          <w:rFonts w:ascii="Times New Roman" w:hAnsi="Times New Roman" w:cs="Times New Roman"/>
          <w:i/>
          <w:lang w:val="es-MX"/>
        </w:rPr>
        <w:t xml:space="preserve"> </w:t>
      </w:r>
      <w:r w:rsidRPr="00033768">
        <w:rPr>
          <w:rFonts w:ascii="Times New Roman" w:hAnsi="Times New Roman" w:cs="Times New Roman"/>
          <w:i/>
          <w:lang w:val="es-MX"/>
        </w:rPr>
        <w:t xml:space="preserve">de 2024, por la cual se asignan </w:t>
      </w:r>
      <w:r w:rsidR="008E481F">
        <w:rPr>
          <w:rFonts w:ascii="Times New Roman" w:hAnsi="Times New Roman" w:cs="Times New Roman"/>
          <w:i/>
          <w:lang w:val="es-MX"/>
        </w:rPr>
        <w:t xml:space="preserve">ciento cuatro </w:t>
      </w:r>
      <w:r w:rsidRPr="00033768">
        <w:rPr>
          <w:rFonts w:ascii="Times New Roman" w:hAnsi="Times New Roman" w:cs="Times New Roman"/>
          <w:i/>
          <w:lang w:val="es-MX"/>
        </w:rPr>
        <w:t>(</w:t>
      </w:r>
      <w:r w:rsidR="008E481F">
        <w:rPr>
          <w:rFonts w:ascii="Times New Roman" w:hAnsi="Times New Roman" w:cs="Times New Roman"/>
          <w:i/>
          <w:lang w:val="es-MX"/>
        </w:rPr>
        <w:t>104</w:t>
      </w:r>
      <w:r w:rsidRPr="00033768">
        <w:rPr>
          <w:rFonts w:ascii="Times New Roman" w:hAnsi="Times New Roman" w:cs="Times New Roman"/>
          <w:i/>
          <w:lang w:val="es-MX"/>
        </w:rPr>
        <w:t>) subsidios Distritales de Vivienda, en el marco de lo establecido en los Decretos Distritales 145 de 2021, modificados</w:t>
      </w:r>
      <w:r w:rsidR="005718AA" w:rsidRPr="00033768">
        <w:rPr>
          <w:rFonts w:ascii="Times New Roman" w:hAnsi="Times New Roman" w:cs="Times New Roman"/>
          <w:i/>
          <w:lang w:val="es-MX"/>
        </w:rPr>
        <w:t xml:space="preserve"> por el Decreto Distrital 241 de 2022</w:t>
      </w:r>
      <w:r w:rsidR="00CF0419">
        <w:rPr>
          <w:rFonts w:ascii="Times New Roman" w:hAnsi="Times New Roman" w:cs="Times New Roman"/>
          <w:i/>
          <w:lang w:val="es-MX"/>
        </w:rPr>
        <w:t>,</w:t>
      </w:r>
      <w:r w:rsidR="005718AA" w:rsidRPr="00033768">
        <w:rPr>
          <w:rFonts w:ascii="Times New Roman" w:hAnsi="Times New Roman" w:cs="Times New Roman"/>
          <w:i/>
          <w:lang w:val="es-MX"/>
        </w:rPr>
        <w:t xml:space="preserve"> y la Resolución 262 de 2024</w:t>
      </w:r>
      <w:r w:rsidRPr="00033768">
        <w:rPr>
          <w:rFonts w:ascii="Times New Roman" w:hAnsi="Times New Roman" w:cs="Times New Roman"/>
          <w:i/>
          <w:lang w:val="es-MX"/>
        </w:rPr>
        <w:t>”</w:t>
      </w:r>
    </w:p>
    <w:p w14:paraId="11948589" w14:textId="77777777" w:rsidR="005718AA" w:rsidRDefault="005718AA" w:rsidP="00F14911">
      <w:pPr>
        <w:rPr>
          <w:rFonts w:ascii="Times New Roman" w:hAnsi="Times New Roman" w:cs="Times New Roman"/>
          <w:lang w:val="es-MX"/>
        </w:rPr>
      </w:pPr>
    </w:p>
    <w:p w14:paraId="09D39DDB" w14:textId="77777777" w:rsidR="005718AA" w:rsidRPr="005270FB" w:rsidRDefault="005718AA" w:rsidP="00CA4094">
      <w:pPr>
        <w:jc w:val="center"/>
        <w:rPr>
          <w:rFonts w:ascii="Times New Roman" w:hAnsi="Times New Roman" w:cs="Times New Roman"/>
          <w:b/>
          <w:sz w:val="24"/>
          <w:szCs w:val="24"/>
          <w:lang w:val="es-MX"/>
        </w:rPr>
      </w:pPr>
      <w:r w:rsidRPr="005270FB">
        <w:rPr>
          <w:rFonts w:ascii="Times New Roman" w:hAnsi="Times New Roman" w:cs="Times New Roman"/>
          <w:b/>
          <w:sz w:val="24"/>
          <w:szCs w:val="24"/>
          <w:lang w:val="es-MX"/>
        </w:rPr>
        <w:t>EL SUBSECRETARIO DE GESTIÓN FINANCIERA DE LA SECRETARÍA DISTRITAL DEL HÁBITAT</w:t>
      </w:r>
    </w:p>
    <w:p w14:paraId="1C968B1A" w14:textId="0CD0F27D" w:rsidR="005270FB" w:rsidRPr="005270FB" w:rsidRDefault="005270FB" w:rsidP="005270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</w:pPr>
      <w:r w:rsidRPr="005270FB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En ejercicio de las facultades legales y reglamentarias contenidas en el Acuerdo Distrital 257 de 2006, el Decreto Distrital 121 de 2008, el Decreto Distrital 145 de 2021, las Resoluciones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262 de 2024</w:t>
      </w:r>
      <w:r w:rsidRPr="005270FB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de la Secretaría Distrital del Hábitat, así como las demás normas concordantes</w:t>
      </w:r>
      <w:r w:rsidR="00CF0419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,</w:t>
      </w:r>
      <w:r w:rsidRPr="005270FB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y</w:t>
      </w:r>
    </w:p>
    <w:p w14:paraId="165BA02B" w14:textId="77777777" w:rsidR="005718AA" w:rsidRDefault="005718AA" w:rsidP="00CA4094">
      <w:pPr>
        <w:jc w:val="center"/>
        <w:rPr>
          <w:rFonts w:ascii="Times New Roman" w:hAnsi="Times New Roman" w:cs="Times New Roman"/>
          <w:lang w:val="es-MX"/>
        </w:rPr>
      </w:pPr>
    </w:p>
    <w:p w14:paraId="541C61A5" w14:textId="77777777" w:rsidR="005718AA" w:rsidRDefault="005718AA" w:rsidP="00CA4094">
      <w:pPr>
        <w:jc w:val="center"/>
        <w:rPr>
          <w:rFonts w:ascii="Times New Roman" w:hAnsi="Times New Roman" w:cs="Times New Roman"/>
          <w:b/>
          <w:lang w:val="es-MX"/>
        </w:rPr>
      </w:pPr>
      <w:r w:rsidRPr="00033768">
        <w:rPr>
          <w:rFonts w:ascii="Times New Roman" w:hAnsi="Times New Roman" w:cs="Times New Roman"/>
          <w:b/>
          <w:lang w:val="es-MX"/>
        </w:rPr>
        <w:t>CONSIDERANDO</w:t>
      </w:r>
    </w:p>
    <w:p w14:paraId="28FBA597" w14:textId="6813E0A6" w:rsidR="005270FB" w:rsidRDefault="005270FB" w:rsidP="00252F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lang w:val="es-MX"/>
        </w:rPr>
      </w:pPr>
      <w:r w:rsidRPr="005270FB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Que </w:t>
      </w:r>
      <w:r w:rsidR="00CF0419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el </w:t>
      </w:r>
      <w:r w:rsidRPr="005270FB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artículo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21</w:t>
      </w:r>
      <w:r w:rsidRPr="005270FB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de la Resolución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262</w:t>
      </w:r>
      <w:r w:rsidRPr="005270FB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de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4</w:t>
      </w:r>
      <w:r w:rsidRPr="005270FB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 </w:t>
      </w:r>
      <w:r w:rsidR="00CF0419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señala </w:t>
      </w:r>
      <w:r w:rsidRPr="005270FB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>“</w:t>
      </w:r>
      <w:r w:rsidRPr="00CF041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s-ES_tradnl"/>
        </w:rPr>
        <w:t>La implementación del programa del Subsidio Distrital de Vivienda “Reactiva Tu Compra, Reactiva Tu Hogar” estará a cargo de la Subdirección de Recursos Púbicos, bajo la dirección de la Subsecretaría de Gestión Financiera de la Secretaría Distrital del Hábita</w:t>
      </w:r>
      <w:r w:rsidR="00CF041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s-ES_tradnl"/>
        </w:rPr>
        <w:t>t</w:t>
      </w:r>
      <w:r w:rsidRPr="005270FB">
        <w:rPr>
          <w:rFonts w:ascii="Times New Roman" w:eastAsia="Times New Roman" w:hAnsi="Times New Roman" w:cs="Times New Roman"/>
          <w:color w:val="000000"/>
          <w:sz w:val="24"/>
          <w:szCs w:val="24"/>
          <w:lang w:eastAsia="es-ES_tradnl"/>
        </w:rPr>
        <w:t xml:space="preserve">”. </w:t>
      </w:r>
    </w:p>
    <w:p w14:paraId="46504DFD" w14:textId="77777777" w:rsidR="00252F36" w:rsidRDefault="00252F36" w:rsidP="00252F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lang w:val="es-MX"/>
        </w:rPr>
      </w:pPr>
    </w:p>
    <w:p w14:paraId="4A4A9755" w14:textId="0C6EB6D2" w:rsidR="005270FB" w:rsidRDefault="005270FB" w:rsidP="00252F36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 w:cs="Times New Roman"/>
          <w:lang w:val="es-MX"/>
        </w:rPr>
      </w:pPr>
      <w:r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Que </w:t>
      </w:r>
      <w:r w:rsidR="783FFA27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en desarrollo de dicha atribución </w:t>
      </w:r>
      <w:r w:rsidR="00CF0419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se profirió </w:t>
      </w:r>
      <w:r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la Resolución </w:t>
      </w:r>
      <w:r w:rsidR="006E52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546</w:t>
      </w:r>
      <w:r w:rsidR="00F6730F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del </w:t>
      </w:r>
      <w:r w:rsidR="00F673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1</w:t>
      </w:r>
      <w:r w:rsidR="006E52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6</w:t>
      </w:r>
      <w:r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de </w:t>
      </w:r>
      <w:r w:rsidR="006E52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octubre</w:t>
      </w:r>
      <w:r w:rsidR="006E5260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de 202</w:t>
      </w:r>
      <w:r w:rsidR="00D07155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4</w:t>
      </w:r>
      <w:r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D07155" w:rsidRPr="25959793">
        <w:rPr>
          <w:i/>
          <w:iCs/>
        </w:rPr>
        <w:t>“</w:t>
      </w:r>
      <w:r w:rsidR="00D07155" w:rsidRPr="25959793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Por la cual se asignan </w:t>
      </w:r>
      <w:r w:rsidR="00F6730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cincuenta</w:t>
      </w:r>
      <w:r w:rsidR="00F6730F" w:rsidRPr="25959793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r w:rsidR="00D07155" w:rsidRPr="25959793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(</w:t>
      </w:r>
      <w:r w:rsidR="00F6730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50</w:t>
      </w:r>
      <w:r w:rsidR="00D07155" w:rsidRPr="25959793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) Subsidios Distritales de Vivienda, en el marco de lo establecido en los Decretos Distritales 145 de 2021, modificados por el Decreto Distrital 241 de 2022 y la Resolución 262 de 2024</w:t>
      </w:r>
      <w:r w:rsidR="00D07155" w:rsidRPr="25959793">
        <w:rPr>
          <w:rFonts w:ascii="Times New Roman" w:eastAsia="Times New Roman" w:hAnsi="Times New Roman" w:cs="Times New Roman"/>
          <w:sz w:val="24"/>
          <w:szCs w:val="24"/>
          <w:lang w:eastAsia="es-ES"/>
        </w:rPr>
        <w:t>”</w:t>
      </w:r>
      <w:r w:rsidRPr="25959793">
        <w:rPr>
          <w:rFonts w:ascii="Times New Roman" w:eastAsia="Times New Roman" w:hAnsi="Times New Roman" w:cs="Times New Roman"/>
          <w:sz w:val="24"/>
          <w:szCs w:val="24"/>
          <w:lang w:eastAsia="es-ES"/>
        </w:rPr>
        <w:t>,</w:t>
      </w:r>
      <w:r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19664275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en el mar</w:t>
      </w:r>
      <w:r w:rsidR="2484B4A6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c</w:t>
      </w:r>
      <w:r w:rsidR="19664275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o del programa Reactiva Tu Compara, Reactiva Tu Hogar</w:t>
      </w:r>
      <w:r w:rsidR="4F225B0D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, la cual fue debidamente notificada en su oportunidad</w:t>
      </w:r>
      <w:r w:rsidR="19664275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.</w:t>
      </w:r>
    </w:p>
    <w:p w14:paraId="749A78A1" w14:textId="77777777" w:rsidR="00252F36" w:rsidRDefault="00252F36" w:rsidP="00252F36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hAnsi="Times New Roman" w:cs="Times New Roman"/>
          <w:lang w:val="es-MX"/>
        </w:rPr>
      </w:pPr>
    </w:p>
    <w:p w14:paraId="5A991289" w14:textId="5F5FFA22" w:rsidR="002361C6" w:rsidRDefault="002361C6" w:rsidP="008A0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69494F">
        <w:rPr>
          <w:rFonts w:ascii="Times New Roman" w:hAnsi="Times New Roman" w:cs="Times New Roman"/>
          <w:sz w:val="24"/>
          <w:szCs w:val="24"/>
          <w:lang w:val="es-MX"/>
        </w:rPr>
        <w:t>Que</w:t>
      </w:r>
      <w:r w:rsidR="00D72841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mediante </w:t>
      </w:r>
      <w:r w:rsidR="00B022B0">
        <w:rPr>
          <w:rFonts w:ascii="Times New Roman" w:hAnsi="Times New Roman" w:cs="Times New Roman"/>
          <w:sz w:val="24"/>
          <w:szCs w:val="24"/>
          <w:lang w:val="es-MX"/>
        </w:rPr>
        <w:t>radicado 1-2025-2006</w:t>
      </w:r>
      <w:r w:rsidR="00FF5BCC">
        <w:rPr>
          <w:rFonts w:ascii="Times New Roman" w:hAnsi="Times New Roman" w:cs="Times New Roman"/>
          <w:sz w:val="24"/>
          <w:szCs w:val="24"/>
          <w:lang w:val="es-MX"/>
        </w:rPr>
        <w:t xml:space="preserve"> del 2</w:t>
      </w:r>
      <w:r w:rsidR="00B022B0">
        <w:rPr>
          <w:rFonts w:ascii="Times New Roman" w:hAnsi="Times New Roman" w:cs="Times New Roman"/>
          <w:sz w:val="24"/>
          <w:szCs w:val="24"/>
          <w:lang w:val="es-MX"/>
        </w:rPr>
        <w:t>3</w:t>
      </w:r>
      <w:r w:rsidR="00FF5BCC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B022B0">
        <w:rPr>
          <w:rFonts w:ascii="Times New Roman" w:hAnsi="Times New Roman" w:cs="Times New Roman"/>
          <w:sz w:val="24"/>
          <w:szCs w:val="24"/>
          <w:lang w:val="es-MX"/>
        </w:rPr>
        <w:t>enero</w:t>
      </w:r>
      <w:r w:rsidR="00FF5BCC">
        <w:rPr>
          <w:rFonts w:ascii="Times New Roman" w:hAnsi="Times New Roman" w:cs="Times New Roman"/>
          <w:sz w:val="24"/>
          <w:szCs w:val="24"/>
          <w:lang w:val="es-MX"/>
        </w:rPr>
        <w:t xml:space="preserve"> de 202</w:t>
      </w:r>
      <w:r w:rsidR="00B022B0">
        <w:rPr>
          <w:rFonts w:ascii="Times New Roman" w:hAnsi="Times New Roman" w:cs="Times New Roman"/>
          <w:sz w:val="24"/>
          <w:szCs w:val="24"/>
          <w:lang w:val="es-MX"/>
        </w:rPr>
        <w:t>5</w:t>
      </w:r>
      <w:r w:rsidR="00F6730F">
        <w:rPr>
          <w:rFonts w:ascii="Times New Roman" w:hAnsi="Times New Roman" w:cs="Times New Roman"/>
          <w:sz w:val="24"/>
          <w:szCs w:val="24"/>
          <w:lang w:val="es-MX"/>
        </w:rPr>
        <w:t xml:space="preserve"> la Caja de Vivienda de Subsidio Familiar  Colsubsidio solicitó la corrección de la Resolución </w:t>
      </w:r>
      <w:r w:rsidR="008E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546</w:t>
      </w:r>
      <w:r w:rsidR="008E481F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F6730F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del </w:t>
      </w:r>
      <w:r w:rsidR="008E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16</w:t>
      </w:r>
      <w:r w:rsidR="008E481F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F6730F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de </w:t>
      </w:r>
      <w:r w:rsidR="008E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octubre</w:t>
      </w:r>
      <w:r w:rsidR="006E52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</w:t>
      </w:r>
      <w:r w:rsidR="00F6730F"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de 2024</w:t>
      </w:r>
      <w:r w:rsidR="0074416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,</w:t>
      </w:r>
      <w:r w:rsidR="00F6730F">
        <w:rPr>
          <w:rFonts w:ascii="Times New Roman" w:hAnsi="Times New Roman" w:cs="Times New Roman"/>
          <w:sz w:val="24"/>
          <w:szCs w:val="24"/>
          <w:lang w:val="es-MX"/>
        </w:rPr>
        <w:t xml:space="preserve"> correspondiente al hogar cuyo titular es</w:t>
      </w:r>
      <w:r w:rsidR="00FF5BCC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8E481F">
        <w:rPr>
          <w:rFonts w:ascii="Times New Roman" w:hAnsi="Times New Roman" w:cs="Times New Roman"/>
          <w:sz w:val="24"/>
          <w:szCs w:val="24"/>
          <w:lang w:val="es-MX"/>
        </w:rPr>
        <w:t>DIANA PAOLA CONTRERAS SOTELO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>,</w:t>
      </w:r>
      <w:r w:rsidR="00D72841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manifestando que:</w:t>
      </w:r>
    </w:p>
    <w:p w14:paraId="2A6ED078" w14:textId="77777777" w:rsidR="00FF5BCC" w:rsidRPr="0069494F" w:rsidRDefault="00FF5BCC" w:rsidP="008A0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65E36C8F" w14:textId="62103E53" w:rsidR="00D72841" w:rsidRDefault="00D72841" w:rsidP="00FF5BCC">
      <w:pPr>
        <w:jc w:val="both"/>
        <w:rPr>
          <w:rFonts w:ascii="Times New Roman" w:hAnsi="Times New Roman" w:cs="Times New Roman"/>
          <w:i/>
          <w:sz w:val="24"/>
          <w:szCs w:val="24"/>
          <w:lang w:val="es-MX"/>
        </w:rPr>
      </w:pPr>
      <w:r w:rsidRPr="00FF5BCC">
        <w:rPr>
          <w:rFonts w:ascii="Times New Roman" w:hAnsi="Times New Roman" w:cs="Times New Roman"/>
          <w:i/>
          <w:iCs/>
          <w:sz w:val="24"/>
          <w:szCs w:val="24"/>
          <w:lang w:val="es-MX"/>
        </w:rPr>
        <w:t>“(…)</w:t>
      </w:r>
      <w:r w:rsidR="009D58FD" w:rsidRPr="00FF5BCC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</w:t>
      </w:r>
      <w:r w:rsidR="00960682" w:rsidRPr="00FF5BCC">
        <w:rPr>
          <w:rFonts w:ascii="Times New Roman" w:hAnsi="Times New Roman" w:cs="Times New Roman"/>
          <w:i/>
          <w:sz w:val="24"/>
          <w:szCs w:val="24"/>
        </w:rPr>
        <w:t>“</w:t>
      </w:r>
      <w:r w:rsidR="00FF5BCC" w:rsidRPr="00FF5BCC">
        <w:rPr>
          <w:rFonts w:ascii="Times New Roman" w:hAnsi="Times New Roman" w:cs="Times New Roman"/>
          <w:i/>
          <w:color w:val="000000"/>
          <w:sz w:val="24"/>
          <w:szCs w:val="24"/>
        </w:rPr>
        <w:t>Solicito de su amable colaboración con la resolución aclaratoria de los clientes relacionados a continuación, ya que por error humano algunos datos quedaron mal diligenciados</w:t>
      </w:r>
      <w:r w:rsidR="00FF5BCC" w:rsidRPr="00FF5BCC">
        <w:rPr>
          <w:rFonts w:ascii="Calibri" w:hAnsi="Calibri" w:cs="Calibri"/>
          <w:color w:val="000000"/>
        </w:rPr>
        <w:t>.</w:t>
      </w:r>
      <w:r w:rsidR="00FF5BCC" w:rsidRPr="00FF5BCC" w:rsidDel="00FF5B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91305" w:rsidRPr="00FF5BCC">
        <w:rPr>
          <w:rFonts w:ascii="Times New Roman" w:hAnsi="Times New Roman" w:cs="Times New Roman"/>
          <w:i/>
          <w:sz w:val="24"/>
          <w:szCs w:val="24"/>
          <w:lang w:val="es-MX"/>
        </w:rPr>
        <w:t>(…)”</w:t>
      </w:r>
      <w:r w:rsidR="0E37E70C" w:rsidRPr="00FF5BCC">
        <w:rPr>
          <w:rFonts w:ascii="Times New Roman" w:hAnsi="Times New Roman" w:cs="Times New Roman"/>
          <w:i/>
          <w:sz w:val="24"/>
          <w:szCs w:val="24"/>
          <w:lang w:val="es-MX"/>
        </w:rPr>
        <w:t>.</w:t>
      </w:r>
    </w:p>
    <w:p w14:paraId="1E47D16C" w14:textId="2C7530F4" w:rsidR="008E481F" w:rsidRDefault="00486143" w:rsidP="00FF5BCC">
      <w:pPr>
        <w:jc w:val="both"/>
        <w:rPr>
          <w:noProof/>
          <w:lang w:eastAsia="es-CO"/>
        </w:rPr>
      </w:pPr>
      <w:r w:rsidRPr="00486143">
        <w:rPr>
          <w:noProof/>
          <w:lang w:eastAsia="es-CO"/>
        </w:rPr>
        <w:drawing>
          <wp:inline distT="0" distB="0" distL="0" distR="0" wp14:anchorId="78CE9D55" wp14:editId="22B14DDA">
            <wp:extent cx="5610225" cy="86677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867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9216C" w14:textId="075E9750" w:rsidR="004E2E5B" w:rsidRPr="004E2E5B" w:rsidRDefault="004E2E5B" w:rsidP="004E2E5B">
      <w:pPr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</w:pPr>
      <w:r w:rsidRPr="005C7194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Que revisado el </w:t>
      </w:r>
      <w:r w:rsidR="00A57109">
        <w:rPr>
          <w:rFonts w:ascii="Times New Roman" w:eastAsia="Times New Roman" w:hAnsi="Times New Roman" w:cs="Times New Roman"/>
          <w:iCs/>
          <w:sz w:val="24"/>
          <w:szCs w:val="24"/>
        </w:rPr>
        <w:t>S</w:t>
      </w:r>
      <w:r w:rsidRPr="005C7194">
        <w:rPr>
          <w:rFonts w:ascii="Times New Roman" w:eastAsia="Times New Roman" w:hAnsi="Times New Roman" w:cs="Times New Roman"/>
          <w:iCs/>
          <w:sz w:val="24"/>
          <w:szCs w:val="24"/>
        </w:rPr>
        <w:t xml:space="preserve">istema </w:t>
      </w:r>
      <w:r w:rsidR="00A57109">
        <w:rPr>
          <w:rFonts w:ascii="Times New Roman" w:eastAsia="Times New Roman" w:hAnsi="Times New Roman" w:cs="Times New Roman"/>
          <w:iCs/>
          <w:sz w:val="24"/>
          <w:szCs w:val="24"/>
        </w:rPr>
        <w:t>Único de Acceso a la Vivienda</w:t>
      </w:r>
      <w:r w:rsidRPr="005C7194">
        <w:rPr>
          <w:rFonts w:ascii="Times New Roman" w:eastAsia="Times New Roman" w:hAnsi="Times New Roman" w:cs="Times New Roman"/>
          <w:iCs/>
          <w:sz w:val="24"/>
          <w:szCs w:val="24"/>
        </w:rPr>
        <w:t xml:space="preserve"> SUAV el hogar en cabeza de la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señora</w:t>
      </w:r>
      <w:r w:rsidRPr="005C719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486143">
        <w:rPr>
          <w:rFonts w:ascii="Times New Roman" w:hAnsi="Times New Roman" w:cs="Times New Roman"/>
          <w:sz w:val="24"/>
          <w:szCs w:val="24"/>
          <w:lang w:val="es-MX"/>
        </w:rPr>
        <w:t>Diana Paola Contreras Sotelo</w:t>
      </w:r>
      <w:r w:rsidRPr="005C7194">
        <w:rPr>
          <w:rFonts w:ascii="Times New Roman" w:eastAsia="Times New Roman" w:hAnsi="Times New Roman" w:cs="Times New Roman"/>
          <w:iCs/>
          <w:sz w:val="24"/>
          <w:szCs w:val="24"/>
        </w:rPr>
        <w:t xml:space="preserve"> se encuentra inscrito en el programa Reactiva Tu Compra, Reactiva Tu Hogar. </w:t>
      </w:r>
    </w:p>
    <w:p w14:paraId="75118611" w14:textId="74D6C410" w:rsidR="00DB7581" w:rsidRDefault="00DB7581" w:rsidP="00DB7581">
      <w:pPr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Que de acuerdo con la solicitud, la Subdirección de Recursos Públicos de la Subsecretaria de Gestión Financiera de esta Secretaría, procedió a verificar la nomenclatura del proyecto, y encontró que por error involuntario de digitación</w:t>
      </w:r>
      <w:r w:rsidR="00A67D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, el enajenador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se equivocó</w:t>
      </w:r>
      <w:r w:rsidR="005C7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en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 </w:t>
      </w:r>
      <w:r w:rsidR="00A57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la </w:t>
      </w:r>
      <w:r w:rsidR="00A67D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identificación </w:t>
      </w:r>
      <w:r w:rsidR="004861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numérica </w:t>
      </w:r>
      <w:r w:rsidR="00A571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de la unidad habitacional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. Por tal razón, resulta procedente la corrección solicitada, como quiera que en el documento del avalúo aparece el apartamento </w:t>
      </w:r>
      <w:r w:rsidR="004861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403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de la torre </w:t>
      </w:r>
      <w:r w:rsidR="0048614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B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del proyecto </w:t>
      </w:r>
      <w:r w:rsidR="007441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 xml:space="preserve">Villa </w:t>
      </w:r>
      <w:proofErr w:type="spellStart"/>
      <w:r w:rsidR="007441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Fiorita</w:t>
      </w:r>
      <w:proofErr w:type="spellEnd"/>
      <w:r w:rsidR="007441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, ejecutado por la Caja Colombiana de Subsidio Familiar Colsubsidio.</w:t>
      </w:r>
    </w:p>
    <w:p w14:paraId="3D68EB29" w14:textId="1226C970" w:rsidR="002361C6" w:rsidRPr="0069494F" w:rsidRDefault="002361C6" w:rsidP="2595979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494F">
        <w:rPr>
          <w:rFonts w:ascii="Times New Roman" w:hAnsi="Times New Roman" w:cs="Times New Roman"/>
          <w:sz w:val="24"/>
          <w:szCs w:val="24"/>
        </w:rPr>
        <w:t>Que el artículo 45 de</w:t>
      </w:r>
      <w:r w:rsidR="20436178" w:rsidRPr="0069494F">
        <w:rPr>
          <w:rFonts w:ascii="Times New Roman" w:hAnsi="Times New Roman" w:cs="Times New Roman"/>
          <w:sz w:val="24"/>
          <w:szCs w:val="24"/>
        </w:rPr>
        <w:t xml:space="preserve"> </w:t>
      </w:r>
      <w:r w:rsidRPr="0069494F">
        <w:rPr>
          <w:rFonts w:ascii="Times New Roman" w:hAnsi="Times New Roman" w:cs="Times New Roman"/>
          <w:sz w:val="24"/>
          <w:szCs w:val="24"/>
        </w:rPr>
        <w:t>l</w:t>
      </w:r>
      <w:r w:rsidR="1DB14AAF" w:rsidRPr="0069494F">
        <w:rPr>
          <w:rFonts w:ascii="Times New Roman" w:hAnsi="Times New Roman" w:cs="Times New Roman"/>
          <w:sz w:val="24"/>
          <w:szCs w:val="24"/>
        </w:rPr>
        <w:t>a Ley 1437 de 2011 -</w:t>
      </w:r>
      <w:r w:rsidRPr="0069494F">
        <w:rPr>
          <w:rFonts w:ascii="Times New Roman" w:hAnsi="Times New Roman" w:cs="Times New Roman"/>
          <w:sz w:val="24"/>
          <w:szCs w:val="24"/>
        </w:rPr>
        <w:t xml:space="preserve"> Código de Procedimiento Administrativo y de lo Contencioso Administrativo consagra: </w:t>
      </w:r>
      <w:r w:rsidRPr="0069494F">
        <w:rPr>
          <w:rFonts w:ascii="Times New Roman" w:hAnsi="Times New Roman" w:cs="Times New Roman"/>
          <w:i/>
          <w:iCs/>
          <w:sz w:val="24"/>
          <w:szCs w:val="24"/>
        </w:rPr>
        <w:t>“Corrección de Errores Formales. En cualquier tiempo, de oficio o a petición de parte, se podrán corregir los errores simplemente formales contenidos en los actos administrativos, ya sean aritméticos, de digitación, de transcripción o de omisión de palabras. En ningún caso la corrección dará lugar a cambios en el sentido material de la decisión, ni revivirá los términos legales para demandar el acto. Realizada la corrección, esta deberá ser notificada o comunicada a todos los interesados, según corresponda</w:t>
      </w:r>
      <w:r w:rsidR="2BA7C741" w:rsidRPr="0069494F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 w:rsidRPr="0069494F">
        <w:rPr>
          <w:rFonts w:ascii="Times New Roman" w:hAnsi="Times New Roman" w:cs="Times New Roman"/>
          <w:i/>
          <w:iCs/>
          <w:sz w:val="24"/>
          <w:szCs w:val="24"/>
        </w:rPr>
        <w:t>…</w:t>
      </w:r>
      <w:r w:rsidR="6D792A40" w:rsidRPr="0069494F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69494F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="34C160CD" w:rsidRPr="0069494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BF87E96" w14:textId="0941186F" w:rsidR="0074416B" w:rsidRDefault="0074416B" w:rsidP="0074416B">
      <w:pPr>
        <w:jc w:val="both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Que por las razones expuestas, es procedente corregir en lo pertinente la parte considerativa y la parte resolutiva de la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Resolución </w:t>
      </w:r>
      <w:r w:rsidR="004861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546</w:t>
      </w:r>
      <w:r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del </w:t>
      </w:r>
      <w:r w:rsidR="004861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>16 de octubre</w:t>
      </w:r>
      <w:r w:rsidRPr="259597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  <w:t xml:space="preserve"> de 2024</w:t>
      </w:r>
      <w:r>
        <w:rPr>
          <w:rFonts w:ascii="Times New Roman" w:eastAsia="Times New Roman" w:hAnsi="Times New Roman" w:cs="Times New Roman"/>
          <w:sz w:val="24"/>
          <w:szCs w:val="24"/>
        </w:rPr>
        <w:t>, en el sentido de corregir la unidad habitacional</w:t>
      </w:r>
      <w:r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, Torre </w:t>
      </w:r>
      <w:r w:rsidR="00486143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B </w:t>
      </w:r>
      <w:r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apartamento </w:t>
      </w:r>
      <w:r w:rsidR="00486143"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403 </w:t>
      </w:r>
      <w:r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del proyecto Villa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s-MX"/>
        </w:rPr>
        <w:t>Fiorita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s-MX"/>
        </w:rPr>
        <w:t xml:space="preserve"> cuyo enajenador es la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s-ES"/>
        </w:rPr>
        <w:t>la Caja Colombiana de Subsidio Familiar Colsubsidio.</w:t>
      </w:r>
    </w:p>
    <w:p w14:paraId="42E53B04" w14:textId="77777777" w:rsidR="00654B38" w:rsidRPr="0069494F" w:rsidRDefault="00654B38" w:rsidP="00510821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69494F">
        <w:rPr>
          <w:rFonts w:ascii="Times New Roman" w:hAnsi="Times New Roman" w:cs="Times New Roman"/>
          <w:sz w:val="24"/>
          <w:szCs w:val="24"/>
          <w:lang w:val="es-MX"/>
        </w:rPr>
        <w:t>Que, en mérito de lo expuesto,</w:t>
      </w:r>
    </w:p>
    <w:p w14:paraId="6F15D481" w14:textId="77777777" w:rsidR="00654B38" w:rsidRPr="0069494F" w:rsidRDefault="00654B38" w:rsidP="00654B38">
      <w:pPr>
        <w:jc w:val="center"/>
        <w:rPr>
          <w:rFonts w:ascii="Times New Roman" w:hAnsi="Times New Roman" w:cs="Times New Roman"/>
          <w:b/>
          <w:sz w:val="24"/>
          <w:szCs w:val="24"/>
          <w:lang w:val="es-MX"/>
        </w:rPr>
      </w:pPr>
      <w:r w:rsidRPr="0069494F">
        <w:rPr>
          <w:rFonts w:ascii="Times New Roman" w:hAnsi="Times New Roman" w:cs="Times New Roman"/>
          <w:b/>
          <w:sz w:val="24"/>
          <w:szCs w:val="24"/>
          <w:lang w:val="es-MX"/>
        </w:rPr>
        <w:t>RESUELVE</w:t>
      </w:r>
    </w:p>
    <w:p w14:paraId="0A030B54" w14:textId="61220B68" w:rsidR="005754A7" w:rsidRPr="0069494F" w:rsidRDefault="00654B38" w:rsidP="25959793">
      <w:pPr>
        <w:jc w:val="both"/>
        <w:textAlignment w:val="baseline"/>
        <w:rPr>
          <w:rFonts w:ascii="Times New Roman" w:hAnsi="Times New Roman" w:cs="Times New Roman"/>
          <w:sz w:val="24"/>
          <w:szCs w:val="24"/>
          <w:lang w:val="es-MX"/>
        </w:rPr>
      </w:pPr>
      <w:r w:rsidRPr="0069494F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Artículo 1. - </w:t>
      </w:r>
      <w:r w:rsidR="008D59B6" w:rsidRPr="0069494F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52FF9328" w:rsidRPr="0069494F">
        <w:rPr>
          <w:rFonts w:ascii="Times New Roman" w:hAnsi="Times New Roman" w:cs="Times New Roman"/>
          <w:sz w:val="24"/>
          <w:szCs w:val="24"/>
          <w:lang w:val="es-MX"/>
        </w:rPr>
        <w:t>Corregir</w:t>
      </w:r>
      <w:r w:rsidR="52FF9328" w:rsidRPr="0069494F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76207CE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la fila </w:t>
      </w:r>
      <w:r w:rsidR="00486143">
        <w:rPr>
          <w:rFonts w:ascii="Times New Roman" w:hAnsi="Times New Roman" w:cs="Times New Roman"/>
          <w:sz w:val="24"/>
          <w:szCs w:val="24"/>
          <w:lang w:val="es-MX"/>
        </w:rPr>
        <w:t>95</w:t>
      </w:r>
      <w:r w:rsidR="00486143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76207CE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del cuadro incorporado en </w:t>
      </w:r>
      <w:r w:rsidR="001A4A5D" w:rsidRPr="0069494F">
        <w:rPr>
          <w:rFonts w:ascii="Times New Roman" w:hAnsi="Times New Roman" w:cs="Times New Roman"/>
          <w:sz w:val="24"/>
          <w:szCs w:val="24"/>
          <w:lang w:val="es-MX"/>
        </w:rPr>
        <w:t>el</w:t>
      </w:r>
      <w:r w:rsidR="00CF3E2A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artículo 1 de la </w:t>
      </w:r>
      <w:r w:rsidR="0074416B">
        <w:rPr>
          <w:rFonts w:ascii="Times New Roman" w:hAnsi="Times New Roman" w:cs="Times New Roman"/>
          <w:sz w:val="24"/>
          <w:szCs w:val="24"/>
          <w:lang w:val="es-MX"/>
        </w:rPr>
        <w:t>R</w:t>
      </w:r>
      <w:r w:rsidR="00CF3E2A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esolución </w:t>
      </w:r>
      <w:r w:rsidR="00486143">
        <w:rPr>
          <w:rFonts w:ascii="Times New Roman" w:hAnsi="Times New Roman" w:cs="Times New Roman"/>
          <w:sz w:val="24"/>
          <w:szCs w:val="24"/>
          <w:lang w:val="es-MX"/>
        </w:rPr>
        <w:t>546</w:t>
      </w:r>
      <w:r w:rsidR="00486143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F3E2A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del </w:t>
      </w:r>
      <w:r w:rsidR="00486143">
        <w:rPr>
          <w:rFonts w:ascii="Times New Roman" w:hAnsi="Times New Roman" w:cs="Times New Roman"/>
          <w:sz w:val="24"/>
          <w:szCs w:val="24"/>
          <w:lang w:val="es-MX"/>
        </w:rPr>
        <w:t>16 de octubre</w:t>
      </w:r>
      <w:r w:rsidR="0074416B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F3E2A" w:rsidRPr="0069494F">
        <w:rPr>
          <w:rFonts w:ascii="Times New Roman" w:hAnsi="Times New Roman" w:cs="Times New Roman"/>
          <w:sz w:val="24"/>
          <w:szCs w:val="24"/>
          <w:lang w:val="es-MX"/>
        </w:rPr>
        <w:t>de 2024</w:t>
      </w:r>
      <w:r w:rsidR="4B6F5858" w:rsidRPr="0069494F">
        <w:rPr>
          <w:rFonts w:ascii="Times New Roman" w:hAnsi="Times New Roman" w:cs="Times New Roman"/>
          <w:sz w:val="24"/>
          <w:szCs w:val="24"/>
          <w:lang w:val="es-MX"/>
        </w:rPr>
        <w:t>, el cual quedará así:</w:t>
      </w:r>
    </w:p>
    <w:tbl>
      <w:tblPr>
        <w:tblW w:w="8944" w:type="dxa"/>
        <w:tblInd w:w="35" w:type="dxa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1222"/>
        <w:gridCol w:w="1798"/>
        <w:gridCol w:w="1138"/>
        <w:gridCol w:w="1236"/>
        <w:gridCol w:w="1049"/>
        <w:gridCol w:w="1006"/>
        <w:gridCol w:w="992"/>
      </w:tblGrid>
      <w:tr w:rsidR="0074416B" w:rsidRPr="00F90422" w14:paraId="41F9518E" w14:textId="77777777" w:rsidTr="005C7194">
        <w:trPr>
          <w:trHeight w:val="51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D3756F" w14:textId="77777777" w:rsidR="00F90422" w:rsidRPr="005C7194" w:rsidRDefault="00F90422" w:rsidP="00F90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ITEM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6B5F0" w14:textId="77777777" w:rsidR="0074416B" w:rsidRPr="005C7194" w:rsidRDefault="00F90422" w:rsidP="00F90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CEDULA</w:t>
            </w:r>
          </w:p>
          <w:p w14:paraId="114D29C0" w14:textId="4B578F06" w:rsidR="00F90422" w:rsidRPr="005C7194" w:rsidRDefault="00F90422" w:rsidP="00F90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 xml:space="preserve"> NUMERO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75921" w14:textId="77777777" w:rsidR="00F90422" w:rsidRPr="005C7194" w:rsidRDefault="00F90422" w:rsidP="00F90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REPRESENTANTE DEL HOGAR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333189" w14:textId="77777777" w:rsidR="00F90422" w:rsidRPr="005C7194" w:rsidRDefault="00F90422" w:rsidP="00F90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ENAJENADOR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0039D8" w14:textId="77777777" w:rsidR="00F90422" w:rsidRPr="005C7194" w:rsidRDefault="00F90422" w:rsidP="00F90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PROYECTO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814F2" w14:textId="77777777" w:rsidR="00F90422" w:rsidRPr="005C7194" w:rsidRDefault="00F90422" w:rsidP="00F90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UNIDAD HABITACIONAL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085CF4" w14:textId="77777777" w:rsidR="00F90422" w:rsidRPr="005C7194" w:rsidRDefault="00F90422" w:rsidP="00F90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LOCALIDAD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30311" w14:textId="77777777" w:rsidR="00F90422" w:rsidRPr="005C7194" w:rsidRDefault="00F90422" w:rsidP="00F90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es-CO"/>
              </w:rPr>
              <w:t>VALOR DEL SUBSIDIO</w:t>
            </w:r>
          </w:p>
        </w:tc>
      </w:tr>
      <w:tr w:rsidR="0074416B" w:rsidRPr="00F90422" w14:paraId="4F5B7BE4" w14:textId="77777777" w:rsidTr="005C7194">
        <w:trPr>
          <w:trHeight w:val="674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BA9F23" w14:textId="5E445F8A" w:rsidR="00F90422" w:rsidRPr="005C7194" w:rsidRDefault="00B022B0" w:rsidP="00F90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95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77C06E" w14:textId="29E7820F" w:rsidR="00F90422" w:rsidRPr="005C7194" w:rsidRDefault="00486143" w:rsidP="00F90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 xml:space="preserve"> 1</w:t>
            </w:r>
            <w:r w:rsidR="00B022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015</w:t>
            </w:r>
            <w:r w:rsidR="00B022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419</w:t>
            </w:r>
            <w:r w:rsidR="00B022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721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E1713" w14:textId="4FDAF8CB" w:rsidR="00F90422" w:rsidRPr="005C7194" w:rsidRDefault="00486143" w:rsidP="00F90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DIANA PAOLA CONTRERAS SOTELO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808F2" w14:textId="2841551B" w:rsidR="00F90422" w:rsidRPr="005C7194" w:rsidRDefault="0074416B" w:rsidP="00F90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 xml:space="preserve">CAJA COLOMBIANA DE SUBSIDIO FAMILIAR COLSUBSIDIO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C0BF9" w14:textId="6D6AB1D1" w:rsidR="00F90422" w:rsidRPr="005C7194" w:rsidRDefault="0074416B" w:rsidP="00F90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VILLA FIORITA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4240E" w14:textId="4CCFF620" w:rsidR="00F90422" w:rsidRPr="005C7194" w:rsidRDefault="00F90422" w:rsidP="00486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TORRE</w:t>
            </w:r>
            <w:r w:rsidR="005D01BC" w:rsidRPr="005C71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 xml:space="preserve"> </w:t>
            </w:r>
            <w:r w:rsidR="004861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B</w:t>
            </w:r>
            <w:r w:rsidR="0074416B" w:rsidRPr="005C71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 xml:space="preserve"> </w:t>
            </w:r>
            <w:r w:rsidRPr="005C71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 xml:space="preserve">APARTAMENTO </w:t>
            </w:r>
            <w:r w:rsidR="004861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403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77E355" w14:textId="5267B479" w:rsidR="00F90422" w:rsidRPr="005C7194" w:rsidRDefault="0074416B" w:rsidP="00F90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10. ENGATIVÁ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592133" w14:textId="77777777" w:rsidR="00F90422" w:rsidRPr="005C7194" w:rsidRDefault="00F90422" w:rsidP="00F90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</w:pPr>
            <w:r w:rsidRPr="005C719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es-CO"/>
              </w:rPr>
              <w:t>$ 15.600.000</w:t>
            </w:r>
          </w:p>
        </w:tc>
      </w:tr>
    </w:tbl>
    <w:p w14:paraId="33AA43C0" w14:textId="0DA055F8" w:rsidR="005754A7" w:rsidRPr="005754A7" w:rsidRDefault="005754A7" w:rsidP="25959793">
      <w:pPr>
        <w:jc w:val="both"/>
        <w:textAlignment w:val="baseline"/>
        <w:rPr>
          <w:rFonts w:ascii="Times New Roman" w:hAnsi="Times New Roman" w:cs="Times New Roman"/>
          <w:highlight w:val="yellow"/>
          <w:lang w:val="es-MX"/>
        </w:rPr>
      </w:pPr>
    </w:p>
    <w:p w14:paraId="740D2BA6" w14:textId="0E771AD3" w:rsidR="005754A7" w:rsidRPr="0069494F" w:rsidRDefault="00654B38" w:rsidP="25959793">
      <w:pPr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0069494F">
        <w:rPr>
          <w:rFonts w:ascii="Times New Roman" w:hAnsi="Times New Roman" w:cs="Times New Roman"/>
          <w:b/>
          <w:bCs/>
          <w:sz w:val="24"/>
          <w:szCs w:val="24"/>
          <w:lang w:val="es-MX"/>
        </w:rPr>
        <w:t>Artículo 2.-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12BE990B" w:rsidRPr="006949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 xml:space="preserve">Las demás disposiciones de la </w:t>
      </w:r>
      <w:r w:rsidR="0074416B">
        <w:rPr>
          <w:rFonts w:ascii="Times New Roman" w:hAnsi="Times New Roman" w:cs="Times New Roman"/>
          <w:sz w:val="24"/>
          <w:szCs w:val="24"/>
          <w:lang w:val="es-MX"/>
        </w:rPr>
        <w:t>R</w:t>
      </w:r>
      <w:r w:rsidR="0074416B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esolución </w:t>
      </w:r>
      <w:r w:rsidR="00B022B0">
        <w:rPr>
          <w:rFonts w:ascii="Times New Roman" w:hAnsi="Times New Roman" w:cs="Times New Roman"/>
          <w:sz w:val="24"/>
          <w:szCs w:val="24"/>
          <w:lang w:val="es-MX"/>
        </w:rPr>
        <w:t>546</w:t>
      </w:r>
      <w:r w:rsidR="0074416B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del </w:t>
      </w:r>
      <w:r w:rsidR="0074416B">
        <w:rPr>
          <w:rFonts w:ascii="Times New Roman" w:hAnsi="Times New Roman" w:cs="Times New Roman"/>
          <w:sz w:val="24"/>
          <w:szCs w:val="24"/>
          <w:lang w:val="es-MX"/>
        </w:rPr>
        <w:t>1</w:t>
      </w:r>
      <w:r w:rsidR="00B022B0">
        <w:rPr>
          <w:rFonts w:ascii="Times New Roman" w:hAnsi="Times New Roman" w:cs="Times New Roman"/>
          <w:sz w:val="24"/>
          <w:szCs w:val="24"/>
          <w:lang w:val="es-MX"/>
        </w:rPr>
        <w:t>6</w:t>
      </w:r>
      <w:r w:rsidR="0074416B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</w:t>
      </w:r>
      <w:r w:rsidR="00B022B0">
        <w:rPr>
          <w:rFonts w:ascii="Times New Roman" w:hAnsi="Times New Roman" w:cs="Times New Roman"/>
          <w:sz w:val="24"/>
          <w:szCs w:val="24"/>
          <w:lang w:val="es-MX"/>
        </w:rPr>
        <w:t>octubre</w:t>
      </w:r>
      <w:bookmarkStart w:id="0" w:name="_GoBack"/>
      <w:bookmarkEnd w:id="0"/>
      <w:r w:rsidR="0074416B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de 2024</w:t>
      </w:r>
      <w:r w:rsidR="12BE990B" w:rsidRPr="006949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s-MX"/>
        </w:rPr>
        <w:t>, permanecen vigentes e incólumes.</w:t>
      </w:r>
    </w:p>
    <w:p w14:paraId="33973BED" w14:textId="6548315E" w:rsidR="005754A7" w:rsidRPr="0069494F" w:rsidRDefault="005754A7" w:rsidP="25959793">
      <w:pPr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0069494F">
        <w:rPr>
          <w:rFonts w:ascii="Times New Roman" w:hAnsi="Times New Roman" w:cs="Times New Roman"/>
          <w:b/>
          <w:bCs/>
          <w:sz w:val="24"/>
          <w:szCs w:val="24"/>
          <w:lang w:eastAsia="es-CO"/>
        </w:rPr>
        <w:lastRenderedPageBreak/>
        <w:t xml:space="preserve">Articulo 3.- </w:t>
      </w:r>
      <w:r w:rsidRPr="0069494F">
        <w:rPr>
          <w:rFonts w:ascii="Times New Roman" w:hAnsi="Times New Roman" w:cs="Times New Roman"/>
          <w:sz w:val="24"/>
          <w:szCs w:val="24"/>
          <w:lang w:eastAsia="es-CO"/>
        </w:rPr>
        <w:t>Notificar el contenido de la presente resolución a</w:t>
      </w:r>
      <w:r w:rsidR="001A4A5D" w:rsidRPr="0069494F">
        <w:rPr>
          <w:rFonts w:ascii="Times New Roman" w:hAnsi="Times New Roman" w:cs="Times New Roman"/>
          <w:sz w:val="24"/>
          <w:szCs w:val="24"/>
          <w:lang w:eastAsia="es-CO"/>
        </w:rPr>
        <w:t>l</w:t>
      </w:r>
      <w:r w:rsidR="18A2588F" w:rsidRPr="0069494F">
        <w:rPr>
          <w:rFonts w:ascii="Times New Roman" w:hAnsi="Times New Roman" w:cs="Times New Roman"/>
          <w:sz w:val="24"/>
          <w:szCs w:val="24"/>
          <w:lang w:eastAsia="es-CO"/>
        </w:rPr>
        <w:t xml:space="preserve"> titular</w:t>
      </w:r>
      <w:r w:rsidR="00190579" w:rsidRPr="0069494F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r w:rsidR="624E3EB4" w:rsidRPr="0069494F">
        <w:rPr>
          <w:rFonts w:ascii="Times New Roman" w:hAnsi="Times New Roman" w:cs="Times New Roman"/>
          <w:sz w:val="24"/>
          <w:szCs w:val="24"/>
          <w:lang w:eastAsia="es-CO"/>
        </w:rPr>
        <w:t xml:space="preserve">del </w:t>
      </w:r>
      <w:r w:rsidRPr="0069494F">
        <w:rPr>
          <w:rFonts w:ascii="Times New Roman" w:hAnsi="Times New Roman" w:cs="Times New Roman"/>
          <w:sz w:val="24"/>
          <w:szCs w:val="24"/>
          <w:lang w:eastAsia="es-CO"/>
        </w:rPr>
        <w:t>hogar mencionado</w:t>
      </w:r>
      <w:r w:rsidR="00190579" w:rsidRPr="0069494F">
        <w:rPr>
          <w:rFonts w:ascii="Times New Roman" w:hAnsi="Times New Roman" w:cs="Times New Roman"/>
          <w:sz w:val="24"/>
          <w:szCs w:val="24"/>
          <w:lang w:eastAsia="es-CO"/>
        </w:rPr>
        <w:t>,</w:t>
      </w:r>
      <w:r w:rsidRPr="0069494F">
        <w:rPr>
          <w:rFonts w:ascii="Times New Roman" w:hAnsi="Times New Roman" w:cs="Times New Roman"/>
          <w:sz w:val="24"/>
          <w:szCs w:val="24"/>
          <w:lang w:eastAsia="es-CO"/>
        </w:rPr>
        <w:t xml:space="preserve"> de conformidad con el artículo 1° del presente acto administrativo, y en concordancia con lo establecido en el artículo 66 y siguientes de la Ley 1437 de 2011 – Código de Procedimiento Administrativo y de lo Contencioso Administrativo. </w:t>
      </w:r>
    </w:p>
    <w:p w14:paraId="0ADED119" w14:textId="023AB588" w:rsidR="00654B38" w:rsidRPr="0069494F" w:rsidRDefault="00190579" w:rsidP="00510821">
      <w:pPr>
        <w:jc w:val="both"/>
        <w:rPr>
          <w:rFonts w:ascii="Times New Roman" w:hAnsi="Times New Roman" w:cs="Times New Roman"/>
          <w:sz w:val="24"/>
          <w:szCs w:val="24"/>
          <w:lang w:eastAsia="es-CO"/>
        </w:rPr>
      </w:pPr>
      <w:r w:rsidRPr="0069494F">
        <w:rPr>
          <w:rFonts w:ascii="Times New Roman" w:hAnsi="Times New Roman" w:cs="Times New Roman"/>
          <w:b/>
          <w:bCs/>
          <w:sz w:val="24"/>
          <w:szCs w:val="24"/>
          <w:lang w:val="es-MX"/>
        </w:rPr>
        <w:t>Artículo 4</w:t>
      </w:r>
      <w:r w:rsidR="00654B38" w:rsidRPr="0069494F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005754A7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3C20D006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Comunicar </w:t>
      </w:r>
      <w:r w:rsidR="005754A7" w:rsidRPr="0069494F">
        <w:rPr>
          <w:rFonts w:ascii="Times New Roman" w:hAnsi="Times New Roman" w:cs="Times New Roman"/>
          <w:sz w:val="24"/>
          <w:szCs w:val="24"/>
          <w:lang w:eastAsia="es-CO"/>
        </w:rPr>
        <w:t>el contenido de la presente resolución a</w:t>
      </w:r>
      <w:r w:rsidR="00252F36">
        <w:rPr>
          <w:rFonts w:ascii="Times New Roman" w:hAnsi="Times New Roman" w:cs="Times New Roman"/>
          <w:sz w:val="24"/>
          <w:szCs w:val="24"/>
          <w:lang w:eastAsia="es-CO"/>
        </w:rPr>
        <w:t xml:space="preserve"> la</w:t>
      </w:r>
      <w:r w:rsidR="005C7194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  <w:r w:rsidR="005C7194" w:rsidRPr="005C7194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Caja Colombiana De Subsidio Familiar Colsubsidio</w:t>
      </w:r>
      <w:r w:rsidR="00252F36">
        <w:rPr>
          <w:rFonts w:ascii="Times New Roman" w:hAnsi="Times New Roman" w:cs="Times New Roman"/>
          <w:sz w:val="24"/>
          <w:szCs w:val="24"/>
          <w:lang w:eastAsia="es-CO"/>
        </w:rPr>
        <w:t xml:space="preserve"> </w:t>
      </w:r>
    </w:p>
    <w:p w14:paraId="6DCB8416" w14:textId="0B3EC185" w:rsidR="005754A7" w:rsidRPr="0069494F" w:rsidRDefault="00190579" w:rsidP="005754A7">
      <w:pPr>
        <w:ind w:right="-1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s-CO"/>
        </w:rPr>
      </w:pPr>
      <w:r w:rsidRPr="0069494F">
        <w:rPr>
          <w:rFonts w:ascii="Times New Roman" w:hAnsi="Times New Roman" w:cs="Times New Roman"/>
          <w:b/>
          <w:bCs/>
          <w:sz w:val="24"/>
          <w:szCs w:val="24"/>
          <w:lang w:val="es-MX"/>
        </w:rPr>
        <w:t>Artículo 5</w:t>
      </w:r>
      <w:r w:rsidR="00654B38" w:rsidRPr="0069494F">
        <w:rPr>
          <w:rFonts w:ascii="Times New Roman" w:hAnsi="Times New Roman" w:cs="Times New Roman"/>
          <w:b/>
          <w:bCs/>
          <w:sz w:val="24"/>
          <w:szCs w:val="24"/>
          <w:lang w:val="es-MX"/>
        </w:rPr>
        <w:t>.-</w:t>
      </w:r>
      <w:r w:rsidR="00654B38" w:rsidRPr="0069494F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5754A7" w:rsidRPr="0069494F">
        <w:rPr>
          <w:rFonts w:ascii="Times New Roman" w:hAnsi="Times New Roman" w:cs="Times New Roman"/>
          <w:sz w:val="24"/>
          <w:szCs w:val="24"/>
          <w:lang w:eastAsia="es-CO"/>
        </w:rPr>
        <w:t>Comunicar el contenido de la presente resolución a la Subsecretaría Jurídica de la Secretaría Distrital del Hábitat, para que dé cumplimiento a lo establecido en el literal p) del artículo 23 del Decreto Distrital 121 de 2008, modificado por el artículo 2° del Decreto Distrital 578 de 2011.</w:t>
      </w:r>
    </w:p>
    <w:p w14:paraId="210872F7" w14:textId="60C583EA" w:rsidR="00654B38" w:rsidRPr="0069494F" w:rsidRDefault="00190579" w:rsidP="00190579">
      <w:pPr>
        <w:ind w:right="-1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es-MX"/>
        </w:rPr>
      </w:pPr>
      <w:r w:rsidRPr="0069494F">
        <w:rPr>
          <w:rFonts w:ascii="Times New Roman" w:hAnsi="Times New Roman" w:cs="Times New Roman"/>
          <w:b/>
          <w:sz w:val="24"/>
          <w:szCs w:val="24"/>
          <w:lang w:val="es-MX"/>
        </w:rPr>
        <w:t xml:space="preserve">Artículo 6.- </w:t>
      </w:r>
      <w:r w:rsidRPr="0069494F">
        <w:rPr>
          <w:rFonts w:ascii="Times New Roman" w:hAnsi="Times New Roman" w:cs="Times New Roman"/>
          <w:sz w:val="24"/>
          <w:szCs w:val="24"/>
          <w:lang w:val="es-MX"/>
        </w:rPr>
        <w:t>Contra el presente acto administrativo no procede el recurso alguno, de conformidad con el artículo 95 de la Ley 1437 de 2011.</w:t>
      </w:r>
    </w:p>
    <w:p w14:paraId="5C2F4120" w14:textId="77777777" w:rsidR="00033768" w:rsidRDefault="00033768" w:rsidP="00CA4094">
      <w:pPr>
        <w:jc w:val="center"/>
        <w:rPr>
          <w:rFonts w:ascii="Times New Roman" w:hAnsi="Times New Roman" w:cs="Times New Roman"/>
          <w:b/>
          <w:lang w:val="es-MX"/>
        </w:rPr>
      </w:pPr>
    </w:p>
    <w:p w14:paraId="1BE248D6" w14:textId="77777777" w:rsidR="00033768" w:rsidRDefault="00654B38" w:rsidP="00CA4094">
      <w:pPr>
        <w:jc w:val="center"/>
        <w:rPr>
          <w:rFonts w:ascii="Times New Roman" w:hAnsi="Times New Roman" w:cs="Times New Roman"/>
          <w:b/>
          <w:lang w:val="es-MX"/>
        </w:rPr>
      </w:pPr>
      <w:r>
        <w:rPr>
          <w:rFonts w:ascii="Times New Roman" w:hAnsi="Times New Roman" w:cs="Times New Roman"/>
          <w:b/>
          <w:lang w:val="es-MX"/>
        </w:rPr>
        <w:t>NOTIFÍQUESE, COMUNÍQUESE Y CÚMPLASE</w:t>
      </w:r>
    </w:p>
    <w:p w14:paraId="5310F5E9" w14:textId="77777777" w:rsidR="00654B38" w:rsidRDefault="00654B38" w:rsidP="00654B38">
      <w:pPr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 xml:space="preserve">Dada en Bogotá D.C., a los </w:t>
      </w:r>
    </w:p>
    <w:p w14:paraId="4CB6C003" w14:textId="77777777" w:rsidR="00654B38" w:rsidRDefault="00654B38" w:rsidP="00654B38">
      <w:pPr>
        <w:rPr>
          <w:rFonts w:ascii="Times New Roman" w:hAnsi="Times New Roman" w:cs="Times New Roman"/>
          <w:lang w:val="es-MX"/>
        </w:rPr>
      </w:pPr>
    </w:p>
    <w:p w14:paraId="19F1212A" w14:textId="77777777" w:rsidR="00654B38" w:rsidRPr="00654B38" w:rsidRDefault="00654B38" w:rsidP="00654B38">
      <w:pPr>
        <w:jc w:val="center"/>
        <w:rPr>
          <w:rFonts w:ascii="Times New Roman" w:hAnsi="Times New Roman" w:cs="Times New Roman"/>
          <w:b/>
          <w:lang w:val="es-MX"/>
        </w:rPr>
      </w:pPr>
    </w:p>
    <w:p w14:paraId="5291F537" w14:textId="77777777" w:rsidR="00654B38" w:rsidRPr="00654B38" w:rsidRDefault="00654B38" w:rsidP="00654B38">
      <w:pPr>
        <w:jc w:val="center"/>
        <w:rPr>
          <w:rFonts w:ascii="Times New Roman" w:hAnsi="Times New Roman" w:cs="Times New Roman"/>
          <w:b/>
          <w:lang w:val="es-MX"/>
        </w:rPr>
      </w:pPr>
      <w:r w:rsidRPr="00654B38">
        <w:rPr>
          <w:rFonts w:ascii="Times New Roman" w:hAnsi="Times New Roman" w:cs="Times New Roman"/>
          <w:b/>
          <w:lang w:val="es-MX"/>
        </w:rPr>
        <w:t>DANIEL EDUARDO CONTRERAS CASTRO</w:t>
      </w:r>
    </w:p>
    <w:p w14:paraId="44791838" w14:textId="77777777" w:rsidR="00654B38" w:rsidRPr="00654B38" w:rsidRDefault="00654B38" w:rsidP="00654B38">
      <w:pPr>
        <w:jc w:val="center"/>
        <w:rPr>
          <w:rFonts w:ascii="Times New Roman" w:hAnsi="Times New Roman" w:cs="Times New Roman"/>
          <w:lang w:val="es-MX"/>
        </w:rPr>
      </w:pPr>
      <w:r w:rsidRPr="00654B38">
        <w:rPr>
          <w:rFonts w:ascii="Times New Roman" w:hAnsi="Times New Roman" w:cs="Times New Roman"/>
          <w:lang w:val="es-MX"/>
        </w:rPr>
        <w:t>Subsecretario de Gestión Financiera</w:t>
      </w:r>
    </w:p>
    <w:p w14:paraId="4B6E3D48" w14:textId="77777777" w:rsidR="00190579" w:rsidRPr="00190579" w:rsidRDefault="00190579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 xml:space="preserve">Aprobó: </w:t>
      </w:r>
      <w:r w:rsidRPr="00190579">
        <w:rPr>
          <w:rFonts w:ascii="Times New Roman" w:hAnsi="Times New Roman" w:cs="Times New Roman"/>
          <w:i/>
          <w:sz w:val="16"/>
          <w:szCs w:val="16"/>
        </w:rPr>
        <w:tab/>
        <w:t xml:space="preserve">Leslie </w:t>
      </w:r>
      <w:proofErr w:type="spellStart"/>
      <w:r w:rsidRPr="00190579">
        <w:rPr>
          <w:rFonts w:ascii="Times New Roman" w:hAnsi="Times New Roman" w:cs="Times New Roman"/>
          <w:i/>
          <w:sz w:val="16"/>
          <w:szCs w:val="16"/>
        </w:rPr>
        <w:t>Diahann</w:t>
      </w:r>
      <w:proofErr w:type="spellEnd"/>
      <w:r w:rsidRPr="00190579">
        <w:rPr>
          <w:rFonts w:ascii="Times New Roman" w:hAnsi="Times New Roman" w:cs="Times New Roman"/>
          <w:i/>
          <w:sz w:val="16"/>
          <w:szCs w:val="16"/>
        </w:rPr>
        <w:t xml:space="preserve"> Martínez Luque – Subdirectora de Recursos Públicos </w:t>
      </w:r>
    </w:p>
    <w:p w14:paraId="139757B2" w14:textId="77777777" w:rsidR="000B6867" w:rsidRDefault="000B6867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55E3B21" w14:textId="1C28EC51" w:rsidR="00190579" w:rsidRDefault="003F5735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Revisó: </w:t>
      </w:r>
      <w:r>
        <w:rPr>
          <w:rFonts w:ascii="Times New Roman" w:hAnsi="Times New Roman" w:cs="Times New Roman"/>
          <w:i/>
          <w:sz w:val="16"/>
          <w:szCs w:val="16"/>
        </w:rPr>
        <w:tab/>
      </w:r>
      <w:r w:rsidR="00252F36">
        <w:rPr>
          <w:rFonts w:ascii="Times New Roman" w:hAnsi="Times New Roman" w:cs="Times New Roman"/>
          <w:i/>
          <w:sz w:val="16"/>
          <w:szCs w:val="16"/>
        </w:rPr>
        <w:t>Alba Cristina Melo</w:t>
      </w:r>
      <w:r>
        <w:rPr>
          <w:rFonts w:ascii="Times New Roman" w:hAnsi="Times New Roman" w:cs="Times New Roman"/>
          <w:i/>
          <w:sz w:val="16"/>
          <w:szCs w:val="16"/>
        </w:rPr>
        <w:t xml:space="preserve"> – Subsecretari</w:t>
      </w:r>
      <w:r w:rsidR="005E1E75">
        <w:rPr>
          <w:rFonts w:ascii="Times New Roman" w:hAnsi="Times New Roman" w:cs="Times New Roman"/>
          <w:i/>
          <w:sz w:val="16"/>
          <w:szCs w:val="16"/>
        </w:rPr>
        <w:t>a</w:t>
      </w:r>
      <w:r>
        <w:rPr>
          <w:rFonts w:ascii="Times New Roman" w:hAnsi="Times New Roman" w:cs="Times New Roman"/>
          <w:i/>
          <w:sz w:val="16"/>
          <w:szCs w:val="16"/>
        </w:rPr>
        <w:t xml:space="preserve"> Jurídic</w:t>
      </w:r>
      <w:r w:rsidR="005E1E75">
        <w:rPr>
          <w:rFonts w:ascii="Times New Roman" w:hAnsi="Times New Roman" w:cs="Times New Roman"/>
          <w:i/>
          <w:sz w:val="16"/>
          <w:szCs w:val="16"/>
        </w:rPr>
        <w:t>a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14:paraId="5B0F2253" w14:textId="4FEBB812" w:rsidR="00190579" w:rsidRPr="00190579" w:rsidRDefault="00190579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proofErr w:type="spellStart"/>
      <w:r w:rsidR="000B6867">
        <w:rPr>
          <w:rFonts w:ascii="Times New Roman" w:hAnsi="Times New Roman" w:cs="Times New Roman"/>
          <w:i/>
          <w:sz w:val="16"/>
          <w:szCs w:val="16"/>
        </w:rPr>
        <w:t>Yeny</w:t>
      </w:r>
      <w:proofErr w:type="spellEnd"/>
      <w:r w:rsidR="000B6867">
        <w:rPr>
          <w:rFonts w:ascii="Times New Roman" w:hAnsi="Times New Roman" w:cs="Times New Roman"/>
          <w:i/>
          <w:sz w:val="16"/>
          <w:szCs w:val="16"/>
        </w:rPr>
        <w:t xml:space="preserve"> Andrea Pachón Alonso</w:t>
      </w:r>
      <w:r w:rsidRPr="00190579">
        <w:rPr>
          <w:rFonts w:ascii="Times New Roman" w:hAnsi="Times New Roman" w:cs="Times New Roman"/>
          <w:i/>
          <w:sz w:val="16"/>
          <w:szCs w:val="16"/>
        </w:rPr>
        <w:t>– Contratista Subsecretaría de Gestión Financiera</w:t>
      </w:r>
    </w:p>
    <w:p w14:paraId="3F72FF15" w14:textId="66A44729" w:rsidR="00190579" w:rsidRPr="00190579" w:rsidRDefault="00190579" w:rsidP="00190579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90579">
        <w:rPr>
          <w:rFonts w:ascii="Times New Roman" w:hAnsi="Times New Roman" w:cs="Times New Roman"/>
          <w:i/>
          <w:sz w:val="16"/>
          <w:szCs w:val="16"/>
        </w:rPr>
        <w:tab/>
      </w:r>
      <w:r w:rsidR="006B4B9B">
        <w:rPr>
          <w:rFonts w:ascii="Times New Roman" w:hAnsi="Times New Roman" w:cs="Times New Roman"/>
          <w:i/>
          <w:sz w:val="16"/>
          <w:szCs w:val="16"/>
        </w:rPr>
        <w:t xml:space="preserve">Manuel Federico </w:t>
      </w:r>
      <w:proofErr w:type="spellStart"/>
      <w:r w:rsidR="006B4B9B">
        <w:rPr>
          <w:rFonts w:ascii="Times New Roman" w:hAnsi="Times New Roman" w:cs="Times New Roman"/>
          <w:i/>
          <w:sz w:val="16"/>
          <w:szCs w:val="16"/>
        </w:rPr>
        <w:t>Rios</w:t>
      </w:r>
      <w:proofErr w:type="spellEnd"/>
      <w:r w:rsidRPr="00190579">
        <w:rPr>
          <w:rFonts w:ascii="Times New Roman" w:hAnsi="Times New Roman" w:cs="Times New Roman"/>
          <w:i/>
          <w:sz w:val="16"/>
          <w:szCs w:val="16"/>
        </w:rPr>
        <w:t xml:space="preserve"> – Contratista Subsecretaría Jurídica</w:t>
      </w:r>
    </w:p>
    <w:p w14:paraId="39B08F96" w14:textId="0FC9F6EE" w:rsidR="00190579" w:rsidRPr="00190579" w:rsidRDefault="006B4B9B" w:rsidP="0019057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ab/>
        <w:t xml:space="preserve">Daniel Mauricio </w:t>
      </w:r>
      <w:proofErr w:type="spellStart"/>
      <w:r>
        <w:rPr>
          <w:rFonts w:ascii="Times New Roman" w:hAnsi="Times New Roman" w:cs="Times New Roman"/>
          <w:i/>
          <w:iCs/>
          <w:sz w:val="16"/>
          <w:szCs w:val="16"/>
        </w:rPr>
        <w:t>Garcia</w:t>
      </w:r>
      <w:proofErr w:type="spellEnd"/>
      <w:r>
        <w:rPr>
          <w:rFonts w:ascii="Times New Roman" w:hAnsi="Times New Roman" w:cs="Times New Roman"/>
          <w:i/>
          <w:iCs/>
          <w:sz w:val="16"/>
          <w:szCs w:val="16"/>
        </w:rPr>
        <w:t>- Contratista Subsecretaria de Gestión Financiera</w:t>
      </w:r>
    </w:p>
    <w:p w14:paraId="474AE05D" w14:textId="77777777" w:rsidR="006B4B9B" w:rsidRDefault="006B4B9B" w:rsidP="000B6867">
      <w:pPr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</w:p>
    <w:p w14:paraId="74A302FE" w14:textId="5A508850" w:rsidR="00033768" w:rsidRPr="00190579" w:rsidRDefault="00190579" w:rsidP="000B6867">
      <w:pPr>
        <w:spacing w:after="0" w:line="240" w:lineRule="auto"/>
        <w:rPr>
          <w:rFonts w:ascii="Times New Roman" w:hAnsi="Times New Roman" w:cs="Times New Roman"/>
          <w:b/>
          <w:lang w:val="es-MX"/>
        </w:rPr>
      </w:pPr>
      <w:r w:rsidRPr="00190579">
        <w:rPr>
          <w:rFonts w:ascii="Times New Roman" w:hAnsi="Times New Roman" w:cs="Times New Roman"/>
          <w:i/>
          <w:iCs/>
          <w:sz w:val="16"/>
          <w:szCs w:val="16"/>
        </w:rPr>
        <w:t>Elaboró:</w:t>
      </w:r>
      <w:r w:rsidRPr="00190579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 </w:t>
      </w:r>
      <w:r w:rsidRPr="00190579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proofErr w:type="spellStart"/>
      <w:r w:rsidR="007235EC">
        <w:rPr>
          <w:rFonts w:ascii="Times New Roman" w:hAnsi="Times New Roman" w:cs="Times New Roman"/>
          <w:i/>
          <w:iCs/>
          <w:sz w:val="16"/>
          <w:szCs w:val="16"/>
        </w:rPr>
        <w:t>Lieset</w:t>
      </w:r>
      <w:proofErr w:type="spellEnd"/>
      <w:r w:rsidR="007235EC">
        <w:rPr>
          <w:rFonts w:ascii="Times New Roman" w:hAnsi="Times New Roman" w:cs="Times New Roman"/>
          <w:i/>
          <w:iCs/>
          <w:sz w:val="16"/>
          <w:szCs w:val="16"/>
        </w:rPr>
        <w:t xml:space="preserve"> Katherine Reyes </w:t>
      </w:r>
      <w:r w:rsidRPr="00190579">
        <w:rPr>
          <w:rFonts w:ascii="Times New Roman" w:hAnsi="Times New Roman" w:cs="Times New Roman"/>
          <w:i/>
          <w:iCs/>
          <w:sz w:val="16"/>
          <w:szCs w:val="16"/>
        </w:rPr>
        <w:t>- Contratista Subdirección de Recursos Públicos</w:t>
      </w:r>
    </w:p>
    <w:p w14:paraId="2CB6C4A2" w14:textId="77777777" w:rsidR="005718AA" w:rsidRPr="00CA4094" w:rsidRDefault="005718AA" w:rsidP="00190579">
      <w:pPr>
        <w:spacing w:after="0" w:line="240" w:lineRule="auto"/>
        <w:jc w:val="center"/>
        <w:rPr>
          <w:rFonts w:ascii="Times New Roman" w:hAnsi="Times New Roman" w:cs="Times New Roman"/>
          <w:lang w:val="es-MX"/>
        </w:rPr>
      </w:pPr>
    </w:p>
    <w:p w14:paraId="7AA24627" w14:textId="77777777" w:rsidR="00CA4094" w:rsidRPr="00CA4094" w:rsidRDefault="00CA4094" w:rsidP="00CA4094">
      <w:pPr>
        <w:jc w:val="both"/>
        <w:rPr>
          <w:rFonts w:ascii="Arial" w:hAnsi="Arial" w:cs="Arial"/>
          <w:lang w:val="es-MX"/>
        </w:rPr>
      </w:pPr>
    </w:p>
    <w:sectPr w:rsidR="00CA4094" w:rsidRPr="00CA4094" w:rsidSect="001A4A5D">
      <w:headerReference w:type="default" r:id="rId8"/>
      <w:pgSz w:w="12240" w:h="15840"/>
      <w:pgMar w:top="2509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183F45F" w16cex:dateUtc="2024-10-04T22:44:15.257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DB3BE" w14:textId="77777777" w:rsidR="00125AAE" w:rsidRDefault="00125AAE" w:rsidP="001A4A5D">
      <w:pPr>
        <w:spacing w:after="0" w:line="240" w:lineRule="auto"/>
      </w:pPr>
      <w:r>
        <w:separator/>
      </w:r>
    </w:p>
  </w:endnote>
  <w:endnote w:type="continuationSeparator" w:id="0">
    <w:p w14:paraId="64668E95" w14:textId="77777777" w:rsidR="00125AAE" w:rsidRDefault="00125AAE" w:rsidP="001A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B0153" w14:textId="77777777" w:rsidR="00125AAE" w:rsidRDefault="00125AAE" w:rsidP="001A4A5D">
      <w:pPr>
        <w:spacing w:after="0" w:line="240" w:lineRule="auto"/>
      </w:pPr>
      <w:r>
        <w:separator/>
      </w:r>
    </w:p>
  </w:footnote>
  <w:footnote w:type="continuationSeparator" w:id="0">
    <w:p w14:paraId="00A1BAC2" w14:textId="77777777" w:rsidR="00125AAE" w:rsidRDefault="00125AAE" w:rsidP="001A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93650" w14:textId="168FD5DA" w:rsidR="001A4A5D" w:rsidRDefault="001A4A5D">
    <w:pPr>
      <w:pStyle w:val="Encabezado"/>
    </w:pPr>
    <w:r w:rsidRPr="006A28B1"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270BBE06" wp14:editId="0885BE01">
          <wp:simplePos x="0" y="0"/>
          <wp:positionH relativeFrom="margin">
            <wp:posOffset>1313815</wp:posOffset>
          </wp:positionH>
          <wp:positionV relativeFrom="paragraph">
            <wp:posOffset>-156845</wp:posOffset>
          </wp:positionV>
          <wp:extent cx="3252216" cy="1243584"/>
          <wp:effectExtent l="0" t="0" r="5715" b="0"/>
          <wp:wrapNone/>
          <wp:docPr id="490879298" name="Imagen 490879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HABITAT 2020 (1)-01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2216" cy="12435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094"/>
    <w:rsid w:val="00021925"/>
    <w:rsid w:val="00033768"/>
    <w:rsid w:val="000B6867"/>
    <w:rsid w:val="00125AAE"/>
    <w:rsid w:val="001479B9"/>
    <w:rsid w:val="001576CE"/>
    <w:rsid w:val="00162A2E"/>
    <w:rsid w:val="00190579"/>
    <w:rsid w:val="001A4A5D"/>
    <w:rsid w:val="001C3277"/>
    <w:rsid w:val="001E72B6"/>
    <w:rsid w:val="001F5A5B"/>
    <w:rsid w:val="002030EC"/>
    <w:rsid w:val="00220BCA"/>
    <w:rsid w:val="002361C6"/>
    <w:rsid w:val="00252F36"/>
    <w:rsid w:val="00282722"/>
    <w:rsid w:val="002C027E"/>
    <w:rsid w:val="002C25BA"/>
    <w:rsid w:val="00366748"/>
    <w:rsid w:val="003F3014"/>
    <w:rsid w:val="003F5735"/>
    <w:rsid w:val="00416C37"/>
    <w:rsid w:val="00455BF4"/>
    <w:rsid w:val="00486143"/>
    <w:rsid w:val="00494EDC"/>
    <w:rsid w:val="004A421F"/>
    <w:rsid w:val="004E2E5B"/>
    <w:rsid w:val="00504BC5"/>
    <w:rsid w:val="005056EE"/>
    <w:rsid w:val="00510821"/>
    <w:rsid w:val="005270FB"/>
    <w:rsid w:val="00556BB1"/>
    <w:rsid w:val="005718AA"/>
    <w:rsid w:val="005754A7"/>
    <w:rsid w:val="00594FF6"/>
    <w:rsid w:val="005C7194"/>
    <w:rsid w:val="005D01BC"/>
    <w:rsid w:val="005E1E75"/>
    <w:rsid w:val="00620832"/>
    <w:rsid w:val="00654B38"/>
    <w:rsid w:val="0069494F"/>
    <w:rsid w:val="006B4B9B"/>
    <w:rsid w:val="006E5260"/>
    <w:rsid w:val="0072096F"/>
    <w:rsid w:val="007235EC"/>
    <w:rsid w:val="0074416B"/>
    <w:rsid w:val="00746BE7"/>
    <w:rsid w:val="007D7A57"/>
    <w:rsid w:val="0082432D"/>
    <w:rsid w:val="008A067C"/>
    <w:rsid w:val="008D59B6"/>
    <w:rsid w:val="008E481F"/>
    <w:rsid w:val="00960682"/>
    <w:rsid w:val="009A2AA2"/>
    <w:rsid w:val="009D102B"/>
    <w:rsid w:val="009D58FD"/>
    <w:rsid w:val="009D6075"/>
    <w:rsid w:val="00A57109"/>
    <w:rsid w:val="00A67D42"/>
    <w:rsid w:val="00A803A4"/>
    <w:rsid w:val="00A858FE"/>
    <w:rsid w:val="00AD0FB1"/>
    <w:rsid w:val="00B022B0"/>
    <w:rsid w:val="00B433E6"/>
    <w:rsid w:val="00BF5499"/>
    <w:rsid w:val="00C05BDC"/>
    <w:rsid w:val="00CA4094"/>
    <w:rsid w:val="00CC6372"/>
    <w:rsid w:val="00CF0419"/>
    <w:rsid w:val="00CF3E2A"/>
    <w:rsid w:val="00D07155"/>
    <w:rsid w:val="00D109D3"/>
    <w:rsid w:val="00D641BF"/>
    <w:rsid w:val="00D72841"/>
    <w:rsid w:val="00DB7581"/>
    <w:rsid w:val="00DC2A90"/>
    <w:rsid w:val="00DF5BA2"/>
    <w:rsid w:val="00E10836"/>
    <w:rsid w:val="00E26732"/>
    <w:rsid w:val="00E422E8"/>
    <w:rsid w:val="00E45CFA"/>
    <w:rsid w:val="00E465AC"/>
    <w:rsid w:val="00E83002"/>
    <w:rsid w:val="00E91305"/>
    <w:rsid w:val="00EF53B7"/>
    <w:rsid w:val="00F04202"/>
    <w:rsid w:val="00F14911"/>
    <w:rsid w:val="00F62FB4"/>
    <w:rsid w:val="00F6730F"/>
    <w:rsid w:val="00F90422"/>
    <w:rsid w:val="00FF5BCC"/>
    <w:rsid w:val="02024766"/>
    <w:rsid w:val="05C250E6"/>
    <w:rsid w:val="076207CE"/>
    <w:rsid w:val="0E37E70C"/>
    <w:rsid w:val="10EE031F"/>
    <w:rsid w:val="12BE990B"/>
    <w:rsid w:val="1359085F"/>
    <w:rsid w:val="1482D04E"/>
    <w:rsid w:val="167E83BC"/>
    <w:rsid w:val="17750803"/>
    <w:rsid w:val="18A2588F"/>
    <w:rsid w:val="19664275"/>
    <w:rsid w:val="19D71151"/>
    <w:rsid w:val="1A32D4A8"/>
    <w:rsid w:val="1B6DE0C1"/>
    <w:rsid w:val="1CD85DFA"/>
    <w:rsid w:val="1D4CAEA8"/>
    <w:rsid w:val="1DB14AAF"/>
    <w:rsid w:val="1EFF0E0F"/>
    <w:rsid w:val="203B4955"/>
    <w:rsid w:val="20436178"/>
    <w:rsid w:val="204A55EE"/>
    <w:rsid w:val="2484B4A6"/>
    <w:rsid w:val="25959793"/>
    <w:rsid w:val="28DED2A3"/>
    <w:rsid w:val="2BA7C741"/>
    <w:rsid w:val="2CD84F8D"/>
    <w:rsid w:val="2DC790E0"/>
    <w:rsid w:val="3095F051"/>
    <w:rsid w:val="3102A658"/>
    <w:rsid w:val="34C160CD"/>
    <w:rsid w:val="34F5D8A3"/>
    <w:rsid w:val="379FA583"/>
    <w:rsid w:val="38FDF0AE"/>
    <w:rsid w:val="3B9C7097"/>
    <w:rsid w:val="3C20D006"/>
    <w:rsid w:val="3C9DA677"/>
    <w:rsid w:val="3CFA6E1C"/>
    <w:rsid w:val="3E9CAE18"/>
    <w:rsid w:val="4113AC8D"/>
    <w:rsid w:val="426DA577"/>
    <w:rsid w:val="457B999C"/>
    <w:rsid w:val="481F5937"/>
    <w:rsid w:val="49B06A9B"/>
    <w:rsid w:val="49B9F8E8"/>
    <w:rsid w:val="4A609A7A"/>
    <w:rsid w:val="4A97B939"/>
    <w:rsid w:val="4B6F5858"/>
    <w:rsid w:val="4BCE8A3B"/>
    <w:rsid w:val="4D595965"/>
    <w:rsid w:val="4F225B0D"/>
    <w:rsid w:val="4F94DAFB"/>
    <w:rsid w:val="50CB4F94"/>
    <w:rsid w:val="52FF9328"/>
    <w:rsid w:val="56AC5D3A"/>
    <w:rsid w:val="574DF18F"/>
    <w:rsid w:val="57863E05"/>
    <w:rsid w:val="57D756A3"/>
    <w:rsid w:val="5837FF3C"/>
    <w:rsid w:val="58A6C550"/>
    <w:rsid w:val="58C8EBE4"/>
    <w:rsid w:val="598CC186"/>
    <w:rsid w:val="599DCAA6"/>
    <w:rsid w:val="59E6F89C"/>
    <w:rsid w:val="5A51A67B"/>
    <w:rsid w:val="5A604C38"/>
    <w:rsid w:val="5EE280B0"/>
    <w:rsid w:val="5F9B0958"/>
    <w:rsid w:val="618CD926"/>
    <w:rsid w:val="624E3EB4"/>
    <w:rsid w:val="6588BBE4"/>
    <w:rsid w:val="662F1825"/>
    <w:rsid w:val="682F7A71"/>
    <w:rsid w:val="68B7CAB5"/>
    <w:rsid w:val="6AF1443A"/>
    <w:rsid w:val="6D792A40"/>
    <w:rsid w:val="6E806E96"/>
    <w:rsid w:val="6E9EE788"/>
    <w:rsid w:val="6F428CB5"/>
    <w:rsid w:val="70359171"/>
    <w:rsid w:val="70A1D66C"/>
    <w:rsid w:val="75829CBB"/>
    <w:rsid w:val="7769FFA2"/>
    <w:rsid w:val="783FFA27"/>
    <w:rsid w:val="786371B9"/>
    <w:rsid w:val="7D88F052"/>
    <w:rsid w:val="7DCC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2B3D8"/>
  <w15:docId w15:val="{8DB3D6BD-0B8D-43BA-B541-D1D9E07E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491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A5D"/>
  </w:style>
  <w:style w:type="paragraph" w:styleId="Piedepgina">
    <w:name w:val="footer"/>
    <w:basedOn w:val="Normal"/>
    <w:link w:val="PiedepginaCar"/>
    <w:uiPriority w:val="99"/>
    <w:unhideWhenUsed/>
    <w:rsid w:val="001A4A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A5D"/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7981a39ab8464312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75A1EF9-0391-4D5C-B8F4-0262D6CD3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879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Lieset Katherine Reyes Achipiz</dc:creator>
  <cp:lastModifiedBy>LENOVO</cp:lastModifiedBy>
  <cp:revision>3</cp:revision>
  <dcterms:created xsi:type="dcterms:W3CDTF">2024-12-05T00:08:00Z</dcterms:created>
  <dcterms:modified xsi:type="dcterms:W3CDTF">2025-01-24T21:48:00Z</dcterms:modified>
</cp:coreProperties>
</file>